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44"/>
          <w:szCs w:val="36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Động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từ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nối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 xml:space="preserve"> linking verb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là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gì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?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Linking verb (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liên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nối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)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nhóm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đặc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biệt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nhiệm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vụ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nối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chủ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ngữ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vị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ngữ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câu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linking verb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mô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tả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tình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trạng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trạng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thái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bản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chất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cảm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xúc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người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vật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tượng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câu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 </w:t>
      </w: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44"/>
          <w:szCs w:val="36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Công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>thức</w:t>
      </w:r>
      <w:proofErr w:type="spellEnd"/>
      <w:r w:rsidRPr="00926D44">
        <w:rPr>
          <w:rFonts w:eastAsia="Times New Roman" w:cs="Times New Roman"/>
          <w:b/>
          <w:bCs/>
          <w:color w:val="000000"/>
          <w:sz w:val="44"/>
          <w:szCs w:val="36"/>
        </w:rPr>
        <w:t xml:space="preserve"> linking verb</w:t>
      </w: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 xml:space="preserve">Ta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công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thức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: S + LV +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Adj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/Noun</w:t>
      </w:r>
    </w:p>
    <w:p w:rsidR="00926D44" w:rsidRPr="00926D44" w:rsidRDefault="00926D44" w:rsidP="00926D44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 xml:space="preserve">Linking verbs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tiếp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diễn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bất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cứ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nào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(V-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ing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Vị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ngữ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thường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danh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/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cụm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danh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hoặc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tính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(Noun / Noun Phrase / Adjective)</w:t>
      </w:r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Dựa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ngữ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cảnh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câu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linking verb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sẽ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mô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tả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tính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bản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sự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sự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việc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biệt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  <w:r w:rsidRPr="00926D44">
        <w:rPr>
          <w:rFonts w:eastAsia="Times New Roman" w:cs="Times New Roman"/>
          <w:color w:val="000000"/>
          <w:sz w:val="28"/>
          <w:szCs w:val="28"/>
        </w:rPr>
        <w:t xml:space="preserve"> 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hoàn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toàn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, linking verb (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nối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)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mô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tả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hành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cụ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phó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/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trạng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bổ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ngữ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48"/>
          <w:szCs w:val="36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>Một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>số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 xml:space="preserve"> linking verb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>thường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6"/>
        </w:rPr>
        <w:t>gặp</w:t>
      </w:r>
      <w:proofErr w:type="spellEnd"/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Sau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LV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phổ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biến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nhất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thường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tiếng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Anh</w:t>
      </w:r>
      <w:proofErr w:type="spellEnd"/>
    </w:p>
    <w:tbl>
      <w:tblPr>
        <w:tblW w:w="5391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1592"/>
        <w:gridCol w:w="5498"/>
      </w:tblGrid>
      <w:tr w:rsidR="00926D44" w:rsidRPr="00926D44" w:rsidTr="00926D44">
        <w:trPr>
          <w:trHeight w:val="873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To be (am / are / is / were / was)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thì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/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là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/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bị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/ ở</w:t>
            </w:r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You are very kind. 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Em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rất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tốt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She is doctor. 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Cô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là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bác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sĩ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1198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Come / become / turn / get / grow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trở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thành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,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trở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lên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I want to become a singer. 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Tôi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muốn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trở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thành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ca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sĩ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Wind grows colder. 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Gió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trở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nên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lạnh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hơn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 </w:t>
            </w:r>
          </w:p>
        </w:tc>
      </w:tr>
      <w:tr w:rsidR="00926D44" w:rsidRPr="00926D44" w:rsidTr="00926D44">
        <w:trPr>
          <w:trHeight w:val="1198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Seem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dường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như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,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như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là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It seems strange to see your first love again.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Dường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như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lạ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lẫm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khi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gặp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lại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mối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tình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đầu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559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Taste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vị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It tastes delicious.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vị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ngon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599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lastRenderedPageBreak/>
              <w:t>Feel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cảm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thấy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I feel lonely.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Tôi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cảm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thấy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cô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đơn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899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Smell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mùi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This cake smells good.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Bánh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này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mùi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thơm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573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Sound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nghe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vẻ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It sounds great.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Nghe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vẻ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tuyệt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đó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885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Appear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hóa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ra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,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xem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ra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She appears surprised to open our gifts.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Cô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xem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ra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cũng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bất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ngờ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để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mở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quà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của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chúng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ta)</w:t>
            </w:r>
          </w:p>
        </w:tc>
      </w:tr>
      <w:tr w:rsidR="00926D44" w:rsidRPr="00926D44" w:rsidTr="00926D44">
        <w:trPr>
          <w:trHeight w:val="873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Look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trông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vẻ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She looks happy today.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Hôm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nay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cô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trông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có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vẻ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vui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885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Remain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vẫn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,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duy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trì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I remain silent from yesterday to now.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Tôi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vẫn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im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lặng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từ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hôm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qua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đến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giờ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885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Prove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tỏ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ra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She proves strong even when she is tired.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Cô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tỏ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ra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mạnh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mẽ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dù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cô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mệt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mỏi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  <w:tr w:rsidR="00926D44" w:rsidRPr="00926D44" w:rsidTr="00926D44">
        <w:trPr>
          <w:trHeight w:val="873"/>
          <w:tblCellSpacing w:w="15" w:type="dxa"/>
        </w:trPr>
        <w:tc>
          <w:tcPr>
            <w:tcW w:w="1227" w:type="pct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b/>
                <w:bCs/>
                <w:color w:val="000000" w:themeColor="text1"/>
                <w:szCs w:val="26"/>
              </w:rPr>
              <w:t>Stay</w:t>
            </w:r>
          </w:p>
        </w:tc>
        <w:tc>
          <w:tcPr>
            <w:tcW w:w="8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vẫn</w:t>
            </w:r>
            <w:proofErr w:type="spellEnd"/>
          </w:p>
        </w:tc>
        <w:tc>
          <w:tcPr>
            <w:tcW w:w="2884" w:type="pc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26D44" w:rsidRPr="00926D44" w:rsidRDefault="00926D44" w:rsidP="00926D44">
            <w:pPr>
              <w:spacing w:after="240" w:line="240" w:lineRule="auto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 xml:space="preserve">He stays strong after </w:t>
            </w:r>
            <w:proofErr w:type="spellStart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sicking</w:t>
            </w:r>
            <w:proofErr w:type="spellEnd"/>
            <w:r w:rsidRPr="00926D44">
              <w:rPr>
                <w:rFonts w:eastAsia="Times New Roman" w:cs="Times New Roman"/>
                <w:color w:val="000000" w:themeColor="text1"/>
                <w:szCs w:val="26"/>
              </w:rPr>
              <w:t>.</w:t>
            </w:r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(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Anh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ấy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vẫn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khỏe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mạnh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sau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cơn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 xml:space="preserve"> </w:t>
            </w:r>
            <w:proofErr w:type="spellStart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bệnh</w:t>
            </w:r>
            <w:proofErr w:type="spellEnd"/>
            <w:r w:rsidRPr="00926D44">
              <w:rPr>
                <w:rFonts w:eastAsia="Times New Roman" w:cs="Times New Roman"/>
                <w:i/>
                <w:iCs/>
                <w:color w:val="000000" w:themeColor="text1"/>
                <w:szCs w:val="26"/>
              </w:rPr>
              <w:t>)</w:t>
            </w:r>
          </w:p>
        </w:tc>
      </w:tr>
    </w:tbl>
    <w:p w:rsidR="00926D44" w:rsidRDefault="00926D44" w:rsidP="00926D44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</w:rPr>
      </w:pP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48"/>
          <w:szCs w:val="3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Những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trường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hợp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đặc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biệt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khi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>dùng</w:t>
      </w:r>
      <w:proofErr w:type="spellEnd"/>
      <w:r w:rsidRPr="00926D44">
        <w:rPr>
          <w:rFonts w:eastAsia="Times New Roman" w:cs="Times New Roman"/>
          <w:b/>
          <w:bCs/>
          <w:color w:val="000000"/>
          <w:sz w:val="48"/>
          <w:szCs w:val="38"/>
        </w:rPr>
        <w:t xml:space="preserve"> LV</w:t>
      </w: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1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thêm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to be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linking verb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sau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: appear (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xem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), look (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nhìn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trông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), prove (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chứng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tỏ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), seem (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dường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), </w:t>
      </w:r>
      <w:proofErr w:type="gramStart"/>
      <w:r w:rsidRPr="00926D44">
        <w:rPr>
          <w:rFonts w:eastAsia="Times New Roman" w:cs="Times New Roman"/>
          <w:color w:val="000000"/>
          <w:sz w:val="28"/>
          <w:szCs w:val="28"/>
        </w:rPr>
        <w:t>turn</w:t>
      </w:r>
      <w:proofErr w:type="gramEnd"/>
      <w:r w:rsidRPr="00926D44">
        <w:rPr>
          <w:rFonts w:eastAsia="Times New Roman" w:cs="Times New Roman"/>
          <w:color w:val="000000"/>
          <w:sz w:val="28"/>
          <w:szCs w:val="28"/>
        </w:rPr>
        <w:t xml:space="preserve"> out (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hóa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).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: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FF0000"/>
          <w:sz w:val="28"/>
          <w:szCs w:val="28"/>
        </w:rPr>
      </w:pPr>
      <w:r w:rsidRPr="00926D44">
        <w:rPr>
          <w:rFonts w:eastAsia="Times New Roman" w:cs="Times New Roman"/>
          <w:b/>
          <w:bCs/>
          <w:color w:val="FF0000"/>
          <w:sz w:val="28"/>
          <w:szCs w:val="28"/>
        </w:rPr>
        <w:t xml:space="preserve">S + appear / look / prove / seem / turn out + (to be) + </w:t>
      </w:r>
      <w:proofErr w:type="spellStart"/>
      <w:r w:rsidRPr="00926D44">
        <w:rPr>
          <w:rFonts w:eastAsia="Times New Roman" w:cs="Times New Roman"/>
          <w:b/>
          <w:bCs/>
          <w:color w:val="FF0000"/>
          <w:sz w:val="28"/>
          <w:szCs w:val="28"/>
        </w:rPr>
        <w:t>Adj</w:t>
      </w:r>
      <w:proofErr w:type="spellEnd"/>
      <w:r w:rsidRPr="00926D44">
        <w:rPr>
          <w:rFonts w:eastAsia="Times New Roman" w:cs="Times New Roman"/>
          <w:b/>
          <w:bCs/>
          <w:color w:val="FF0000"/>
          <w:sz w:val="28"/>
          <w:szCs w:val="28"/>
        </w:rPr>
        <w:t xml:space="preserve"> / Noun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Ví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dụ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926D44" w:rsidRPr="00926D44" w:rsidRDefault="00926D44" w:rsidP="00926D4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He proved (to be) a hero.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Anh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đã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tỏ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ra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mình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anh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hùng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She looks (to be) tired.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trông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vẻ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mệt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mỏi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2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Cần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to be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khi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sử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dụng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tính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sau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: </w:t>
      </w:r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alone, alive, awake, asleep</w:t>
      </w:r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thức</w:t>
      </w:r>
      <w:proofErr w:type="spellEnd"/>
    </w:p>
    <w:p w:rsid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DB6A5" wp14:editId="5934BD51">
                <wp:simplePos x="0" y="0"/>
                <wp:positionH relativeFrom="page">
                  <wp:posOffset>1589405</wp:posOffset>
                </wp:positionH>
                <wp:positionV relativeFrom="page">
                  <wp:posOffset>3815384</wp:posOffset>
                </wp:positionV>
                <wp:extent cx="4913630" cy="500380"/>
                <wp:effectExtent l="0" t="0" r="2032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630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D44" w:rsidRPr="00926D44" w:rsidRDefault="00926D44" w:rsidP="00926D44">
                            <w:pPr>
                              <w:shd w:val="clear" w:color="auto" w:fill="FFFFFF"/>
                              <w:spacing w:after="312" w:line="240" w:lineRule="auto"/>
                              <w:jc w:val="center"/>
                              <w:rPr>
                                <w:rFonts w:eastAsia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6D44"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 + linking verb + to be + alive / along / asleep / awake</w:t>
                            </w:r>
                          </w:p>
                          <w:p w:rsidR="00926D44" w:rsidRDefault="00926D44" w:rsidP="00926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DB6A5" id="Rectangle 1" o:spid="_x0000_s1026" style="position:absolute;margin-left:125.15pt;margin-top:300.4pt;width:386.9pt;height:39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" fillcolor="white [3201]" strokecolor="#70ad47 [3209]" strokeweight="1pt">
                <v:textbox>
                  <w:txbxContent>
                    <w:p w:rsidR="00926D44" w:rsidRPr="00926D44" w:rsidRDefault="00926D44" w:rsidP="00926D44">
                      <w:pPr>
                        <w:shd w:val="clear" w:color="auto" w:fill="FFFFFF"/>
                        <w:spacing w:after="312" w:line="240" w:lineRule="auto"/>
                        <w:jc w:val="center"/>
                        <w:rPr>
                          <w:rFonts w:eastAsia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926D44"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S + linking verb + to be + alive / along / asleep / awake</w:t>
                      </w:r>
                    </w:p>
                    <w:p w:rsidR="00926D44" w:rsidRDefault="00926D44" w:rsidP="00926D44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Ví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dụ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926D44" w:rsidRPr="00926D44" w:rsidRDefault="00926D44" w:rsidP="00926D44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She looks to be asleep because she worked hard last night.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trông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còn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buồn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ngủ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vì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đã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làm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chăm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chỉ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tối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qua.</w:t>
      </w:r>
    </w:p>
    <w:p w:rsidR="00926D44" w:rsidRPr="00926D44" w:rsidRDefault="00926D44" w:rsidP="00926D44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The flowers seem to be alive after a storm.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Bông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hoa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dường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vẫn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còn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sống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sau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cơn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bão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3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Cần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to be</w:t>
      </w:r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dạng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V-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ing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DB3EE" wp14:editId="062C8349">
                <wp:simplePos x="0" y="0"/>
                <wp:positionH relativeFrom="page">
                  <wp:posOffset>1590482</wp:posOffset>
                </wp:positionH>
                <wp:positionV relativeFrom="page">
                  <wp:posOffset>7299104</wp:posOffset>
                </wp:positionV>
                <wp:extent cx="4913630" cy="500380"/>
                <wp:effectExtent l="0" t="0" r="2032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630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D44" w:rsidRPr="00926D44" w:rsidRDefault="00926D44" w:rsidP="00926D44">
                            <w:pPr>
                              <w:shd w:val="clear" w:color="auto" w:fill="FFFFFF"/>
                              <w:spacing w:after="312" w:line="240" w:lineRule="auto"/>
                              <w:jc w:val="center"/>
                              <w:rPr>
                                <w:rFonts w:eastAsia="Times New Roman" w:cs="Times New Roman"/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926D44"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  <w:t>S + linking verb + to be + V-</w:t>
                            </w:r>
                            <w:proofErr w:type="spellStart"/>
                            <w:r w:rsidRPr="00926D44"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  <w:t>ing</w:t>
                            </w:r>
                            <w:proofErr w:type="spellEnd"/>
                          </w:p>
                          <w:p w:rsidR="00926D44" w:rsidRDefault="00926D44" w:rsidP="00926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DB3EE" id="Rectangle 2" o:spid="_x0000_s1027" style="position:absolute;margin-left:125.25pt;margin-top:574.75pt;width:386.9pt;height:39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" fillcolor="white [3201]" strokecolor="#70ad47 [3209]" strokeweight="1pt">
                <v:textbox>
                  <w:txbxContent>
                    <w:p w:rsidR="00926D44" w:rsidRPr="00926D44" w:rsidRDefault="00926D44" w:rsidP="00926D44">
                      <w:pPr>
                        <w:shd w:val="clear" w:color="auto" w:fill="FFFFFF"/>
                        <w:spacing w:after="312" w:line="240" w:lineRule="auto"/>
                        <w:jc w:val="center"/>
                        <w:rPr>
                          <w:rFonts w:eastAsia="Times New Roman" w:cs="Times New Roman"/>
                          <w:color w:val="FF0000"/>
                          <w:sz w:val="36"/>
                          <w:szCs w:val="28"/>
                        </w:rPr>
                      </w:pPr>
                      <w:r w:rsidRPr="00926D44"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6"/>
                          <w:szCs w:val="28"/>
                        </w:rPr>
                        <w:t>S + linking verb + to be + V-</w:t>
                      </w:r>
                      <w:proofErr w:type="spellStart"/>
                      <w:r w:rsidRPr="00926D44"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6"/>
                          <w:szCs w:val="28"/>
                        </w:rPr>
                        <w:t>ing</w:t>
                      </w:r>
                      <w:proofErr w:type="spellEnd"/>
                    </w:p>
                    <w:p w:rsidR="00926D44" w:rsidRDefault="00926D44" w:rsidP="00926D44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thức</w:t>
      </w:r>
      <w:proofErr w:type="spellEnd"/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Ví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dụ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926D44" w:rsidRPr="00926D44" w:rsidRDefault="00926D44" w:rsidP="00926D44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She looks to be talking to you about that accident.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trông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vẻ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muốn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nói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với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bạn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tai</w:t>
      </w:r>
      <w:proofErr w:type="gram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nạn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đó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4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Be, become,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 remain</w:t>
      </w:r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vẫn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)</w:t>
      </w:r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đứng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cụm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danh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926D44">
        <w:rPr>
          <w:rFonts w:eastAsia="Times New Roman" w:cs="Times New Roman"/>
          <w:color w:val="000000"/>
          <w:sz w:val="28"/>
          <w:szCs w:val="28"/>
        </w:rPr>
        <w:t>( a</w:t>
      </w:r>
      <w:proofErr w:type="gramEnd"/>
      <w:r w:rsidRPr="00926D44">
        <w:rPr>
          <w:rFonts w:eastAsia="Times New Roman" w:cs="Times New Roman"/>
          <w:color w:val="000000"/>
          <w:sz w:val="28"/>
          <w:szCs w:val="28"/>
        </w:rPr>
        <w:t xml:space="preserve">/an/the + 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adj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+ N).</w:t>
      </w:r>
    </w:p>
    <w:p w:rsid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4424C" wp14:editId="712060A8">
                <wp:simplePos x="0" y="0"/>
                <wp:positionH relativeFrom="page">
                  <wp:posOffset>1300232</wp:posOffset>
                </wp:positionH>
                <wp:positionV relativeFrom="page">
                  <wp:posOffset>2142269</wp:posOffset>
                </wp:positionV>
                <wp:extent cx="4913630" cy="500380"/>
                <wp:effectExtent l="0" t="0" r="2032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630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6D44" w:rsidRPr="00926D44" w:rsidRDefault="00926D44" w:rsidP="00926D44">
                            <w:pPr>
                              <w:shd w:val="clear" w:color="auto" w:fill="FFFFFF"/>
                              <w:spacing w:after="312" w:line="240" w:lineRule="auto"/>
                              <w:jc w:val="center"/>
                              <w:rPr>
                                <w:rFonts w:eastAsia="Times New Roman" w:cs="Times New Roman"/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926D44"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  <w:t>S + be / become / remain + Noun phrase</w:t>
                            </w:r>
                          </w:p>
                          <w:p w:rsidR="00926D44" w:rsidRDefault="00926D44" w:rsidP="00926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4424C" id="Rectangle 3" o:spid="_x0000_s1028" style="position:absolute;margin-left:102.4pt;margin-top:168.7pt;width:386.9pt;height:39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jaiAIAABM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" fillcolor="window" strokecolor="#70ad47" strokeweight="1pt">
                <v:textbox>
                  <w:txbxContent>
                    <w:p w:rsidR="00926D44" w:rsidRPr="00926D44" w:rsidRDefault="00926D44" w:rsidP="00926D44">
                      <w:pPr>
                        <w:shd w:val="clear" w:color="auto" w:fill="FFFFFF"/>
                        <w:spacing w:after="312" w:line="240" w:lineRule="auto"/>
                        <w:jc w:val="center"/>
                        <w:rPr>
                          <w:rFonts w:eastAsia="Times New Roman" w:cs="Times New Roman"/>
                          <w:color w:val="FF0000"/>
                          <w:sz w:val="36"/>
                          <w:szCs w:val="28"/>
                        </w:rPr>
                      </w:pPr>
                      <w:r w:rsidRPr="00926D44"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6"/>
                          <w:szCs w:val="28"/>
                        </w:rPr>
                        <w:t>S + be / become / remain + Noun phrase</w:t>
                      </w:r>
                    </w:p>
                    <w:p w:rsidR="00926D44" w:rsidRDefault="00926D44" w:rsidP="00926D44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thức</w:t>
      </w:r>
      <w:proofErr w:type="spellEnd"/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Ví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dụ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926D44" w:rsidRPr="00926D44" w:rsidRDefault="00926D44" w:rsidP="00926D44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He became one of the most popular doctors in our country.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Anh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đã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trở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những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bác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sĩ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nổi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tiếng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nhất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ta.</w:t>
      </w:r>
    </w:p>
    <w:p w:rsidR="00926D44" w:rsidRPr="00926D44" w:rsidRDefault="00926D44" w:rsidP="00926D44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Nowadays, the light remains a great invention.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nay,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đèn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điện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vẫn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phát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minh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tuyệt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vời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before="100" w:beforeAutospacing="1" w:after="144" w:line="240" w:lineRule="auto"/>
        <w:ind w:left="1032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5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linking verb: </w:t>
      </w:r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feel, look, smell, taste</w:t>
      </w:r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sẽ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trở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thành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ngoại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 (transitive)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nếu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này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tân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ngữ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trực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tiếp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 xml:space="preserve">Do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trạng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bổ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nghĩa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ngoại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miêu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tả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hành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này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Bên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cạnh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tiếp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diễn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trường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hợp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color w:val="000000"/>
          <w:sz w:val="28"/>
          <w:szCs w:val="28"/>
        </w:rPr>
        <w:t>này</w:t>
      </w:r>
      <w:proofErr w:type="spellEnd"/>
      <w:r w:rsidRPr="00926D44">
        <w:rPr>
          <w:rFonts w:eastAsia="Times New Roman" w:cs="Times New Roman"/>
          <w:color w:val="000000"/>
          <w:sz w:val="28"/>
          <w:szCs w:val="28"/>
        </w:rPr>
        <w:t>.</w:t>
      </w:r>
    </w:p>
    <w:p w:rsid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D13E2" wp14:editId="0BD07E80">
                <wp:simplePos x="0" y="0"/>
                <wp:positionH relativeFrom="page">
                  <wp:posOffset>1154071</wp:posOffset>
                </wp:positionH>
                <wp:positionV relativeFrom="page">
                  <wp:posOffset>6417807</wp:posOffset>
                </wp:positionV>
                <wp:extent cx="4913630" cy="500380"/>
                <wp:effectExtent l="0" t="0" r="2032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630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6D44" w:rsidRPr="00926D44" w:rsidRDefault="00926D44" w:rsidP="00926D44">
                            <w:pPr>
                              <w:shd w:val="clear" w:color="auto" w:fill="FFFFFF"/>
                              <w:spacing w:after="312" w:line="240" w:lineRule="auto"/>
                              <w:jc w:val="center"/>
                              <w:rPr>
                                <w:rFonts w:eastAsia="Times New Roman" w:cs="Times New Roman"/>
                                <w:color w:val="FF0000"/>
                                <w:sz w:val="36"/>
                                <w:szCs w:val="28"/>
                              </w:rPr>
                            </w:pPr>
                            <w:bookmarkStart w:id="0" w:name="_GoBack"/>
                            <w:r w:rsidRPr="00926D44"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  <w:t xml:space="preserve">S + feel / look / smell / taste + O + </w:t>
                            </w:r>
                            <w:proofErr w:type="spellStart"/>
                            <w:r w:rsidRPr="00926D44"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28"/>
                              </w:rPr>
                              <w:t>Adv</w:t>
                            </w:r>
                            <w:proofErr w:type="spellEnd"/>
                          </w:p>
                          <w:bookmarkEnd w:id="0"/>
                          <w:p w:rsidR="00926D44" w:rsidRDefault="00926D44" w:rsidP="00926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D13E2" id="Rectangle 4" o:spid="_x0000_s1029" style="position:absolute;margin-left:90.85pt;margin-top:505.35pt;width:386.9pt;height:39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" fillcolor="window" strokecolor="#70ad47" strokeweight="1pt">
                <v:textbox>
                  <w:txbxContent>
                    <w:p w:rsidR="00926D44" w:rsidRPr="00926D44" w:rsidRDefault="00926D44" w:rsidP="00926D44">
                      <w:pPr>
                        <w:shd w:val="clear" w:color="auto" w:fill="FFFFFF"/>
                        <w:spacing w:after="312" w:line="240" w:lineRule="auto"/>
                        <w:jc w:val="center"/>
                        <w:rPr>
                          <w:rFonts w:eastAsia="Times New Roman" w:cs="Times New Roman"/>
                          <w:color w:val="FF0000"/>
                          <w:sz w:val="36"/>
                          <w:szCs w:val="28"/>
                        </w:rPr>
                      </w:pPr>
                      <w:bookmarkStart w:id="1" w:name="_GoBack"/>
                      <w:r w:rsidRPr="00926D44"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6"/>
                          <w:szCs w:val="28"/>
                        </w:rPr>
                        <w:t xml:space="preserve">S + feel / look / smell / taste + O + </w:t>
                      </w:r>
                      <w:proofErr w:type="spellStart"/>
                      <w:r w:rsidRPr="00926D44"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36"/>
                          <w:szCs w:val="28"/>
                        </w:rPr>
                        <w:t>Adv</w:t>
                      </w:r>
                      <w:proofErr w:type="spellEnd"/>
                    </w:p>
                    <w:bookmarkEnd w:id="1"/>
                    <w:p w:rsidR="00926D44" w:rsidRDefault="00926D44" w:rsidP="00926D44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Công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thức</w:t>
      </w:r>
      <w:proofErr w:type="spellEnd"/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Ví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dụ</w:t>
      </w:r>
      <w:proofErr w:type="spellEnd"/>
      <w:r w:rsidRPr="00926D44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She looks at me happily.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nhìn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tôi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cách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vui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vẻ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926D44" w:rsidRPr="00926D44" w:rsidRDefault="00926D44" w:rsidP="00926D44">
      <w:pPr>
        <w:shd w:val="clear" w:color="auto" w:fill="FFFFFF"/>
        <w:spacing w:after="312" w:line="240" w:lineRule="auto"/>
        <w:rPr>
          <w:rFonts w:eastAsia="Times New Roman" w:cs="Times New Roman"/>
          <w:color w:val="000000"/>
          <w:sz w:val="28"/>
          <w:szCs w:val="28"/>
        </w:rPr>
      </w:pPr>
      <w:r w:rsidRPr="00926D44">
        <w:rPr>
          <w:rFonts w:eastAsia="Times New Roman" w:cs="Times New Roman"/>
          <w:color w:val="000000"/>
          <w:sz w:val="28"/>
          <w:szCs w:val="28"/>
        </w:rPr>
        <w:t>He is smelling that food and trying it with sauce. = 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Anh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ấy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đang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ngửi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món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ăn</w:t>
      </w:r>
      <w:proofErr w:type="spellEnd"/>
      <w:proofErr w:type="gram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đó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thử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dùng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nó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với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chấm</w:t>
      </w:r>
      <w:proofErr w:type="spellEnd"/>
      <w:r w:rsidRPr="00926D44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7C6738" w:rsidRPr="00926D44" w:rsidRDefault="007C6738">
      <w:pPr>
        <w:rPr>
          <w:rFonts w:cs="Times New Roman"/>
          <w:sz w:val="28"/>
          <w:szCs w:val="28"/>
        </w:rPr>
      </w:pPr>
    </w:p>
    <w:sectPr w:rsidR="007C6738" w:rsidRPr="00926D44" w:rsidSect="00E07936">
      <w:pgSz w:w="11907" w:h="16839" w:code="9"/>
      <w:pgMar w:top="1985" w:right="1134" w:bottom="1701" w:left="1985" w:header="17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5E0D"/>
    <w:multiLevelType w:val="multilevel"/>
    <w:tmpl w:val="AC2C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95C1F"/>
    <w:multiLevelType w:val="multilevel"/>
    <w:tmpl w:val="B78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EC44E3"/>
    <w:multiLevelType w:val="multilevel"/>
    <w:tmpl w:val="F15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5F511E"/>
    <w:multiLevelType w:val="multilevel"/>
    <w:tmpl w:val="4934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193EB4"/>
    <w:multiLevelType w:val="multilevel"/>
    <w:tmpl w:val="706E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44"/>
    <w:rsid w:val="000B7CFC"/>
    <w:rsid w:val="00205C3F"/>
    <w:rsid w:val="005023EF"/>
    <w:rsid w:val="007C6738"/>
    <w:rsid w:val="008B70B5"/>
    <w:rsid w:val="009054EC"/>
    <w:rsid w:val="00926D44"/>
    <w:rsid w:val="00A52A12"/>
    <w:rsid w:val="00E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FD5E2-43C2-4C1B-9F17-C37AE79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12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2022-12-13T11:42:00Z</dcterms:created>
  <dcterms:modified xsi:type="dcterms:W3CDTF">2022-12-13T11:53:00Z</dcterms:modified>
</cp:coreProperties>
</file>